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452C17" w:rsidRDefault="009F6861" w:rsidP="00BE4603">
      <w:pPr>
        <w:spacing w:after="0"/>
        <w:jc w:val="center"/>
        <w:rPr>
          <w:rFonts w:ascii="Times New Roman" w:hAnsi="Times New Roman" w:cs="Times New Roman"/>
          <w:b/>
          <w:szCs w:val="24"/>
        </w:rPr>
      </w:pPr>
      <w:r w:rsidRPr="00452C17">
        <w:rPr>
          <w:rFonts w:ascii="Times New Roman" w:hAnsi="Times New Roman" w:cs="Times New Roman"/>
          <w:b/>
          <w:szCs w:val="24"/>
        </w:rPr>
        <w:t>A.14</w:t>
      </w:r>
      <w:r w:rsidR="00201AA9" w:rsidRPr="00452C17">
        <w:rPr>
          <w:rFonts w:ascii="Times New Roman" w:hAnsi="Times New Roman" w:cs="Times New Roman"/>
          <w:b/>
          <w:szCs w:val="24"/>
        </w:rPr>
        <w:t>-11-003 and A.14-11-004 Sempra Utilities’ 2016</w:t>
      </w:r>
      <w:r w:rsidR="00BE4603" w:rsidRPr="00452C17">
        <w:rPr>
          <w:rFonts w:ascii="Times New Roman" w:hAnsi="Times New Roman" w:cs="Times New Roman"/>
          <w:b/>
          <w:szCs w:val="24"/>
        </w:rPr>
        <w:t xml:space="preserve"> TY GRC</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TURN Data Request </w:t>
      </w:r>
    </w:p>
    <w:p w:rsidR="00BE4603" w:rsidRPr="00452C17" w:rsidRDefault="00BE4603" w:rsidP="00BE4603">
      <w:pPr>
        <w:spacing w:after="0"/>
        <w:rPr>
          <w:rFonts w:ascii="Times New Roman" w:hAnsi="Times New Roman" w:cs="Times New Roman"/>
          <w:b/>
          <w:szCs w:val="24"/>
        </w:rPr>
      </w:pP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Data Request Number: </w:t>
      </w:r>
      <w:r w:rsidRPr="00452C17">
        <w:rPr>
          <w:rFonts w:ascii="Times New Roman" w:hAnsi="Times New Roman" w:cs="Times New Roman"/>
          <w:szCs w:val="24"/>
        </w:rPr>
        <w:t>TURN-</w:t>
      </w:r>
      <w:r w:rsidR="00B62E1F" w:rsidRPr="00452C17">
        <w:rPr>
          <w:rFonts w:ascii="Times New Roman" w:hAnsi="Times New Roman" w:cs="Times New Roman"/>
          <w:szCs w:val="24"/>
        </w:rPr>
        <w:t>SCG-</w:t>
      </w:r>
      <w:r w:rsidR="007F2E8B" w:rsidRPr="00452C17">
        <w:rPr>
          <w:rFonts w:ascii="Times New Roman" w:hAnsi="Times New Roman" w:cs="Times New Roman"/>
          <w:szCs w:val="24"/>
        </w:rPr>
        <w:t>2</w:t>
      </w:r>
      <w:r w:rsidR="0047173D" w:rsidRPr="00452C17">
        <w:rPr>
          <w:rFonts w:ascii="Times New Roman" w:hAnsi="Times New Roman" w:cs="Times New Roman"/>
          <w:szCs w:val="24"/>
        </w:rPr>
        <w:t xml:space="preserve"> (</w:t>
      </w:r>
      <w:r w:rsidR="007F2E8B" w:rsidRPr="00452C17">
        <w:rPr>
          <w:rFonts w:ascii="Times New Roman" w:hAnsi="Times New Roman" w:cs="Times New Roman"/>
          <w:szCs w:val="24"/>
        </w:rPr>
        <w:t>Gas Distribution</w:t>
      </w:r>
      <w:r w:rsidRPr="00452C17">
        <w:rPr>
          <w:rFonts w:ascii="Times New Roman" w:hAnsi="Times New Roman" w:cs="Times New Roman"/>
          <w:szCs w:val="24"/>
        </w:rPr>
        <w:t>)</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Date Sent: </w:t>
      </w:r>
      <w:r w:rsidR="00C253E4" w:rsidRPr="00452C17">
        <w:rPr>
          <w:rFonts w:ascii="Times New Roman" w:hAnsi="Times New Roman" w:cs="Times New Roman"/>
          <w:szCs w:val="24"/>
        </w:rPr>
        <w:t>January 14</w:t>
      </w:r>
      <w:r w:rsidR="00052FE3" w:rsidRPr="00452C17">
        <w:rPr>
          <w:rFonts w:ascii="Times New Roman" w:hAnsi="Times New Roman" w:cs="Times New Roman"/>
          <w:szCs w:val="24"/>
        </w:rPr>
        <w:t>,</w:t>
      </w:r>
      <w:r w:rsidRPr="00452C17">
        <w:rPr>
          <w:rFonts w:ascii="Times New Roman" w:hAnsi="Times New Roman" w:cs="Times New Roman"/>
          <w:szCs w:val="24"/>
        </w:rPr>
        <w:t xml:space="preserve"> 201</w:t>
      </w:r>
      <w:r w:rsidR="00C253E4" w:rsidRPr="00452C17">
        <w:rPr>
          <w:rFonts w:ascii="Times New Roman" w:hAnsi="Times New Roman" w:cs="Times New Roman"/>
          <w:szCs w:val="24"/>
        </w:rPr>
        <w:t>5</w:t>
      </w:r>
    </w:p>
    <w:p w:rsidR="00BE4603" w:rsidRPr="00452C17" w:rsidRDefault="00BE4603" w:rsidP="00BE4603">
      <w:pPr>
        <w:pStyle w:val="Header"/>
        <w:spacing w:after="0"/>
        <w:jc w:val="center"/>
        <w:rPr>
          <w:rFonts w:ascii="Times New Roman" w:hAnsi="Times New Roman"/>
          <w:sz w:val="24"/>
        </w:rPr>
      </w:pPr>
      <w:r w:rsidRPr="00452C17">
        <w:rPr>
          <w:rFonts w:ascii="Times New Roman" w:hAnsi="Times New Roman"/>
          <w:b/>
          <w:sz w:val="24"/>
        </w:rPr>
        <w:t>Response Due:</w:t>
      </w:r>
      <w:r w:rsidR="00FE6FC6" w:rsidRPr="00452C17">
        <w:rPr>
          <w:rFonts w:ascii="Times New Roman" w:hAnsi="Times New Roman"/>
          <w:sz w:val="24"/>
        </w:rPr>
        <w:t xml:space="preserve"> </w:t>
      </w:r>
      <w:r w:rsidR="00400790" w:rsidRPr="00452C17">
        <w:rPr>
          <w:rFonts w:ascii="Times New Roman" w:hAnsi="Times New Roman"/>
          <w:sz w:val="24"/>
        </w:rPr>
        <w:t xml:space="preserve">January </w:t>
      </w:r>
      <w:r w:rsidR="00C253E4" w:rsidRPr="00452C17">
        <w:rPr>
          <w:rFonts w:ascii="Times New Roman" w:hAnsi="Times New Roman"/>
          <w:sz w:val="24"/>
        </w:rPr>
        <w:t>29</w:t>
      </w:r>
      <w:r w:rsidR="00866E8B" w:rsidRPr="00452C17">
        <w:rPr>
          <w:rFonts w:ascii="Times New Roman" w:hAnsi="Times New Roman"/>
          <w:sz w:val="24"/>
        </w:rPr>
        <w:t>, 2015</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 xml:space="preserve">Please provide an </w:t>
      </w:r>
      <w:r w:rsidRPr="00452C17">
        <w:rPr>
          <w:rFonts w:ascii="Times New Roman" w:hAnsi="Times New Roman" w:cs="Times New Roman"/>
          <w:szCs w:val="24"/>
          <w:u w:val="single"/>
        </w:rPr>
        <w:t>electronic</w:t>
      </w:r>
      <w:r w:rsidRPr="00452C17">
        <w:rPr>
          <w:rFonts w:ascii="Times New Roman" w:hAnsi="Times New Roman" w:cs="Times New Roman"/>
          <w:szCs w:val="24"/>
        </w:rPr>
        <w:t xml:space="preserve"> response to the following question</w:t>
      </w:r>
      <w:r w:rsidR="006960FA" w:rsidRPr="00452C17">
        <w:rPr>
          <w:rFonts w:ascii="Times New Roman" w:hAnsi="Times New Roman" w:cs="Times New Roman"/>
          <w:szCs w:val="24"/>
        </w:rPr>
        <w:t>s</w:t>
      </w:r>
      <w:bookmarkStart w:id="0" w:name="_GoBack"/>
      <w:bookmarkEnd w:id="0"/>
      <w:r w:rsidRPr="00452C17">
        <w:rPr>
          <w:rFonts w:ascii="Times New Roman" w:hAnsi="Times New Roman" w:cs="Times New Roman"/>
          <w:szCs w:val="24"/>
        </w:rPr>
        <w:t>.  A hard copy response is unnecessary.  The response should be provided on a CD sent by mail or as attachments sent by e-mail to the following:</w:t>
      </w:r>
    </w:p>
    <w:p w:rsidR="00BE4603" w:rsidRPr="00452C17"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452C17">
        <w:tc>
          <w:tcPr>
            <w:tcW w:w="4788" w:type="dxa"/>
          </w:tcPr>
          <w:p w:rsidR="00C253E4" w:rsidRPr="00452C17" w:rsidRDefault="00C253E4" w:rsidP="00DE4D7C">
            <w:pPr>
              <w:spacing w:after="0"/>
            </w:pPr>
            <w:r w:rsidRPr="00452C17">
              <w:t>Bob Finkelstein</w:t>
            </w:r>
          </w:p>
          <w:p w:rsidR="00C253E4" w:rsidRPr="00452C17" w:rsidRDefault="00C253E4" w:rsidP="00DE4D7C">
            <w:pPr>
              <w:spacing w:after="0"/>
            </w:pPr>
            <w:r w:rsidRPr="00452C17">
              <w:t>The Utility Reform Network (TURN)</w:t>
            </w:r>
          </w:p>
          <w:p w:rsidR="00C253E4" w:rsidRPr="00452C17" w:rsidRDefault="00C253E4" w:rsidP="00DE4D7C">
            <w:pPr>
              <w:spacing w:after="0"/>
            </w:pPr>
            <w:r w:rsidRPr="00452C17">
              <w:t>785 Market Street, Suite 1400</w:t>
            </w:r>
          </w:p>
          <w:p w:rsidR="00C253E4" w:rsidRPr="00452C17" w:rsidRDefault="00C253E4" w:rsidP="00DE4D7C">
            <w:pPr>
              <w:spacing w:after="0"/>
            </w:pPr>
            <w:r w:rsidRPr="00452C17">
              <w:t>San Francisco, CA 94103</w:t>
            </w:r>
          </w:p>
          <w:p w:rsidR="00C253E4" w:rsidRPr="00452C17" w:rsidRDefault="00406962" w:rsidP="00DE4D7C">
            <w:pPr>
              <w:spacing w:after="0"/>
            </w:pPr>
            <w:hyperlink r:id="rId5" w:history="1">
              <w:r w:rsidR="00C253E4" w:rsidRPr="00452C17">
                <w:rPr>
                  <w:rStyle w:val="Hyperlink"/>
                </w:rPr>
                <w:t>bfinkelstein@turn.org</w:t>
              </w:r>
            </w:hyperlink>
            <w:r w:rsidR="00C253E4" w:rsidRPr="00452C17">
              <w:t xml:space="preserve"> </w:t>
            </w:r>
          </w:p>
        </w:tc>
        <w:tc>
          <w:tcPr>
            <w:tcW w:w="4788" w:type="dxa"/>
          </w:tcPr>
          <w:p w:rsidR="00C253E4" w:rsidRPr="00452C17" w:rsidRDefault="00C253E4" w:rsidP="00FE6FC6">
            <w:pPr>
              <w:spacing w:after="0"/>
            </w:pPr>
            <w:r w:rsidRPr="00452C17">
              <w:t>Garrick Jones</w:t>
            </w:r>
          </w:p>
          <w:p w:rsidR="00C253E4" w:rsidRPr="00452C17" w:rsidRDefault="00C253E4" w:rsidP="00FE6FC6">
            <w:pPr>
              <w:spacing w:after="0"/>
            </w:pPr>
            <w:r w:rsidRPr="00452C17">
              <w:t>JBS Energy</w:t>
            </w:r>
          </w:p>
          <w:p w:rsidR="00C253E4" w:rsidRPr="00452C17" w:rsidRDefault="00C253E4" w:rsidP="00FE6FC6">
            <w:pPr>
              <w:spacing w:after="0"/>
            </w:pPr>
            <w:r w:rsidRPr="00452C17">
              <w:t>311 D Street, Suite A</w:t>
            </w:r>
          </w:p>
          <w:p w:rsidR="00C253E4" w:rsidRPr="00452C17" w:rsidRDefault="00C253E4" w:rsidP="00FE6FC6">
            <w:pPr>
              <w:spacing w:after="0"/>
            </w:pPr>
            <w:r w:rsidRPr="00452C17">
              <w:t>West Sacramento, CA  95605</w:t>
            </w:r>
          </w:p>
          <w:p w:rsidR="00C253E4" w:rsidRPr="00452C17" w:rsidRDefault="00406962" w:rsidP="00FE6FC6">
            <w:pPr>
              <w:spacing w:after="0"/>
            </w:pPr>
            <w:hyperlink r:id="rId6" w:history="1">
              <w:r w:rsidR="00C253E4" w:rsidRPr="00452C17">
                <w:rPr>
                  <w:rStyle w:val="Hyperlink"/>
                </w:rPr>
                <w:t>garrick@jbsenergy.com</w:t>
              </w:r>
            </w:hyperlink>
            <w:r w:rsidR="00C253E4" w:rsidRPr="00452C17">
              <w:t xml:space="preserve"> </w:t>
            </w:r>
          </w:p>
        </w:tc>
        <w:tc>
          <w:tcPr>
            <w:tcW w:w="4788" w:type="dxa"/>
          </w:tcPr>
          <w:p w:rsidR="00C253E4" w:rsidRPr="00452C17" w:rsidRDefault="00C253E4" w:rsidP="00FE6FC6">
            <w:pPr>
              <w:spacing w:after="0"/>
            </w:pPr>
          </w:p>
        </w:tc>
      </w:tr>
    </w:tbl>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each question, please provide the name of each person who materially contributed to the preparation of the response.  If differe</w:t>
      </w:r>
      <w:r w:rsidR="00A658B9" w:rsidRPr="00452C17">
        <w:rPr>
          <w:rFonts w:ascii="Times New Roman" w:hAnsi="Times New Roman" w:cs="Times New Roman"/>
          <w:szCs w:val="24"/>
        </w:rPr>
        <w:t>nt, please also identify the Sempra Utilities</w:t>
      </w:r>
      <w:r w:rsidRPr="00452C17">
        <w:rPr>
          <w:rFonts w:ascii="Times New Roman" w:hAnsi="Times New Roman" w:cs="Times New Roman"/>
          <w:szCs w:val="24"/>
        </w:rPr>
        <w:t xml:space="preserve"> witness who would be prepared to respond to cross-examination questions regarding the response. </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452C17" w:rsidRDefault="00BE4603" w:rsidP="00BE4603">
      <w:pPr>
        <w:pBdr>
          <w:bottom w:val="single" w:sz="12" w:space="1" w:color="auto"/>
        </w:pBdr>
        <w:spacing w:after="0"/>
        <w:rPr>
          <w:rFonts w:ascii="Times New Roman" w:hAnsi="Times New Roman" w:cs="Times New Roman"/>
          <w:szCs w:val="24"/>
        </w:rPr>
      </w:pPr>
    </w:p>
    <w:p w:rsidR="00BE4603" w:rsidRPr="00452C17" w:rsidRDefault="00BE4603" w:rsidP="00BE4603">
      <w:pPr>
        <w:pBdr>
          <w:bottom w:val="single" w:sz="12" w:space="1" w:color="auto"/>
        </w:pBdr>
        <w:spacing w:after="0"/>
        <w:rPr>
          <w:rFonts w:ascii="Times New Roman" w:hAnsi="Times New Roman" w:cs="Times New Roman"/>
          <w:szCs w:val="24"/>
        </w:rPr>
      </w:pPr>
      <w:r w:rsidRPr="00452C17">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452C17">
        <w:rPr>
          <w:rFonts w:ascii="Times New Roman" w:hAnsi="Times New Roman" w:cs="Times New Roman"/>
          <w:szCs w:val="24"/>
        </w:rPr>
        <w:t>records in the possession of either of the Sempra Utilities.</w:t>
      </w:r>
      <w:r w:rsidRPr="00452C17">
        <w:rPr>
          <w:rFonts w:ascii="Times New Roman" w:hAnsi="Times New Roman" w:cs="Times New Roman"/>
          <w:szCs w:val="24"/>
        </w:rPr>
        <w:t xml:space="preserve"> </w:t>
      </w:r>
    </w:p>
    <w:p w:rsidR="000B08D6" w:rsidRPr="00452C17" w:rsidRDefault="000B08D6">
      <w:pPr>
        <w:rPr>
          <w:rFonts w:ascii="Times New Roman" w:hAnsi="Times New Roman" w:cs="Times New Roman"/>
          <w:b/>
          <w:szCs w:val="24"/>
          <w:u w:val="single"/>
        </w:rPr>
      </w:pPr>
    </w:p>
    <w:p w:rsidR="00B62E1F" w:rsidRPr="00452C17" w:rsidRDefault="00B62E1F" w:rsidP="00B62E1F">
      <w:pPr>
        <w:rPr>
          <w:rFonts w:ascii="Times New Roman" w:hAnsi="Times New Roman"/>
        </w:rPr>
      </w:pPr>
      <w:r w:rsidRPr="00452C17">
        <w:rPr>
          <w:rFonts w:ascii="Times New Roman" w:hAnsi="Times New Roman"/>
        </w:rPr>
        <w:t>These questions are associa</w:t>
      </w:r>
      <w:r w:rsidR="00452C17" w:rsidRPr="00452C17">
        <w:rPr>
          <w:rFonts w:ascii="Times New Roman" w:hAnsi="Times New Roman"/>
        </w:rPr>
        <w:t>ted with the testimony in SCG-4</w:t>
      </w:r>
      <w:r w:rsidRPr="00452C17">
        <w:rPr>
          <w:rFonts w:ascii="Times New Roman" w:hAnsi="Times New Roman"/>
        </w:rPr>
        <w:t xml:space="preserve"> </w:t>
      </w:r>
      <w:r w:rsidR="00E54E06" w:rsidRPr="00452C17">
        <w:rPr>
          <w:rFonts w:ascii="Times New Roman" w:hAnsi="Times New Roman"/>
        </w:rPr>
        <w:t>(</w:t>
      </w:r>
      <w:r w:rsidR="00452C17" w:rsidRPr="00452C17">
        <w:rPr>
          <w:rFonts w:ascii="Times New Roman" w:hAnsi="Times New Roman"/>
        </w:rPr>
        <w:t>Gas Distribution</w:t>
      </w:r>
      <w:r w:rsidR="00E54E06" w:rsidRPr="00452C17">
        <w:rPr>
          <w:rFonts w:ascii="Times New Roman" w:hAnsi="Times New Roman"/>
        </w:rPr>
        <w:t>)</w:t>
      </w:r>
      <w:r w:rsidR="00452C17" w:rsidRPr="00452C17">
        <w:rPr>
          <w:rFonts w:ascii="Times New Roman" w:hAnsi="Times New Roman"/>
        </w:rPr>
        <w:t xml:space="preserve"> and the supporting </w:t>
      </w:r>
      <w:proofErr w:type="spellStart"/>
      <w:r w:rsidR="00452C17" w:rsidRPr="00452C17">
        <w:rPr>
          <w:rFonts w:ascii="Times New Roman" w:hAnsi="Times New Roman"/>
        </w:rPr>
        <w:t>workpapers</w:t>
      </w:r>
      <w:proofErr w:type="spellEnd"/>
      <w:r w:rsidR="00E54E06" w:rsidRPr="00452C17">
        <w:rPr>
          <w:rFonts w:ascii="Times New Roman" w:hAnsi="Times New Roman"/>
        </w:rPr>
        <w:t>.</w:t>
      </w:r>
    </w:p>
    <w:p w:rsidR="00452C17" w:rsidRPr="00452C17" w:rsidRDefault="00452C17" w:rsidP="00452C17">
      <w:pPr>
        <w:pStyle w:val="ListParagraph"/>
        <w:numPr>
          <w:ilvl w:val="0"/>
          <w:numId w:val="20"/>
        </w:numPr>
        <w:spacing w:before="120"/>
        <w:contextualSpacing w:val="0"/>
        <w:rPr>
          <w:rFonts w:ascii="Times New Roman" w:hAnsi="Times New Roman"/>
        </w:rPr>
      </w:pPr>
      <w:r w:rsidRPr="00452C17">
        <w:rPr>
          <w:rFonts w:ascii="Times New Roman" w:hAnsi="Times New Roman"/>
        </w:rPr>
        <w:t xml:space="preserve">In its forecast of Gas Distribution Capital Expenditures, </w:t>
      </w:r>
      <w:proofErr w:type="spellStart"/>
      <w:r w:rsidRPr="00452C17">
        <w:rPr>
          <w:rFonts w:ascii="Times New Roman" w:hAnsi="Times New Roman"/>
        </w:rPr>
        <w:t>SoCalGas</w:t>
      </w:r>
      <w:proofErr w:type="spellEnd"/>
      <w:r w:rsidRPr="00452C17">
        <w:rPr>
          <w:rFonts w:ascii="Times New Roman" w:hAnsi="Times New Roman"/>
        </w:rPr>
        <w:t xml:space="preserve"> proposes replacement of Leak Detection Equipment in Exhibit 4 CWP, pp. 224-227.  The Business Justification statement on p. 224 states the lifespan of electrical and optical components in existing leak detection technology is 7 to 8 years.    </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Regarding handheld leak detection equipment, discussed on p. 224 of </w:t>
      </w:r>
      <w:proofErr w:type="spellStart"/>
      <w:r w:rsidRPr="00452C17">
        <w:rPr>
          <w:rFonts w:ascii="Times New Roman" w:hAnsi="Times New Roman"/>
        </w:rPr>
        <w:t>Exh</w:t>
      </w:r>
      <w:proofErr w:type="spellEnd"/>
      <w:r w:rsidRPr="00452C17">
        <w:rPr>
          <w:rFonts w:ascii="Times New Roman" w:hAnsi="Times New Roman"/>
        </w:rPr>
        <w:t xml:space="preserve">. 4 CWP,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Please provide the age, or distribution of ages of the handheld leak detection equipment, or other existing leak detection equipment, which the handheld equipment would replace. Please identify and describe the number of units and the capabilities of the leak detection equipment being replaced.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Please provide all analysis conducted by </w:t>
      </w:r>
      <w:proofErr w:type="spellStart"/>
      <w:r w:rsidRPr="00452C17">
        <w:rPr>
          <w:rFonts w:ascii="Times New Roman" w:hAnsi="Times New Roman"/>
        </w:rPr>
        <w:t>SoCalGas</w:t>
      </w:r>
      <w:proofErr w:type="spellEnd"/>
      <w:r w:rsidRPr="00452C17">
        <w:rPr>
          <w:rFonts w:ascii="Times New Roman" w:hAnsi="Times New Roman"/>
        </w:rPr>
        <w:t xml:space="preserve"> in determining the reduction in costs or increase in leak detection efficacy or efficiency due to purchase of the new handheld equipment.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When would </w:t>
      </w:r>
      <w:proofErr w:type="spellStart"/>
      <w:r w:rsidRPr="00452C17">
        <w:rPr>
          <w:rFonts w:ascii="Times New Roman" w:hAnsi="Times New Roman"/>
        </w:rPr>
        <w:t>SoCalGas</w:t>
      </w:r>
      <w:proofErr w:type="spellEnd"/>
      <w:r w:rsidRPr="00452C17">
        <w:rPr>
          <w:rFonts w:ascii="Times New Roman" w:hAnsi="Times New Roman"/>
        </w:rPr>
        <w:t xml:space="preserve"> have the technology available to utilize the Bluetooth capability of the proposed new equipment?  Please provide all analysis of the cost savings resulting from that capability and identify each location in this application of any additional costs related to implementing it.</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 Regarding multi-gas detectors and support equipment discussed on p. 225 of </w:t>
      </w:r>
      <w:proofErr w:type="spellStart"/>
      <w:r w:rsidRPr="00452C17">
        <w:rPr>
          <w:rFonts w:ascii="Times New Roman" w:hAnsi="Times New Roman"/>
        </w:rPr>
        <w:t>Exh</w:t>
      </w:r>
      <w:proofErr w:type="spellEnd"/>
      <w:r w:rsidRPr="00452C17">
        <w:rPr>
          <w:rFonts w:ascii="Times New Roman" w:hAnsi="Times New Roman"/>
        </w:rPr>
        <w:t>. 04 CWP,</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Please provide the number and age or distribution of ages of the leak detection </w:t>
      </w:r>
      <w:proofErr w:type="gramStart"/>
      <w:r w:rsidRPr="00452C17">
        <w:rPr>
          <w:rFonts w:ascii="Times New Roman" w:hAnsi="Times New Roman"/>
        </w:rPr>
        <w:t>equipment which</w:t>
      </w:r>
      <w:proofErr w:type="gramEnd"/>
      <w:r w:rsidRPr="00452C17">
        <w:rPr>
          <w:rFonts w:ascii="Times New Roman" w:hAnsi="Times New Roman"/>
        </w:rPr>
        <w:t xml:space="preserve"> the handheld equipment would replace.</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Please identify and explain the material differences in capabilities between the existing equipment being replaced and the proposed multi-gas replacement units.</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Please provide all analysis conducted by </w:t>
      </w:r>
      <w:proofErr w:type="spellStart"/>
      <w:r w:rsidRPr="00452C17">
        <w:rPr>
          <w:rFonts w:ascii="Times New Roman" w:hAnsi="Times New Roman"/>
        </w:rPr>
        <w:t>SoCalGas</w:t>
      </w:r>
      <w:proofErr w:type="spellEnd"/>
      <w:r w:rsidRPr="00452C17">
        <w:rPr>
          <w:rFonts w:ascii="Times New Roman" w:hAnsi="Times New Roman"/>
        </w:rPr>
        <w:t xml:space="preserve"> regarding cost savings resulting from replacing existing equipment with the multi-gas detectors.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Please provide all analysis conducted by </w:t>
      </w:r>
      <w:proofErr w:type="spellStart"/>
      <w:r w:rsidRPr="00452C17">
        <w:rPr>
          <w:rFonts w:ascii="Times New Roman" w:hAnsi="Times New Roman"/>
        </w:rPr>
        <w:t>SoCalGas</w:t>
      </w:r>
      <w:proofErr w:type="spellEnd"/>
      <w:r w:rsidRPr="00452C17">
        <w:rPr>
          <w:rFonts w:ascii="Times New Roman" w:hAnsi="Times New Roman"/>
        </w:rPr>
        <w:t xml:space="preserve"> regarding the increase in leak detection efficacy or efficiency from replacement of the existing leak detectors with the multi-gas detectors. </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Regarding the GIS-Based Leak Survey Tracker, discussed on p. 227 of </w:t>
      </w:r>
      <w:proofErr w:type="spellStart"/>
      <w:r w:rsidRPr="00452C17">
        <w:rPr>
          <w:rFonts w:ascii="Times New Roman" w:hAnsi="Times New Roman"/>
        </w:rPr>
        <w:t>Exh</w:t>
      </w:r>
      <w:proofErr w:type="spellEnd"/>
      <w:r w:rsidRPr="00452C17">
        <w:rPr>
          <w:rFonts w:ascii="Times New Roman" w:hAnsi="Times New Roman"/>
        </w:rPr>
        <w:t xml:space="preserve">. 04 CWP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Please provide the results of all analysis conducted by </w:t>
      </w:r>
      <w:proofErr w:type="spellStart"/>
      <w:r w:rsidRPr="00452C17">
        <w:rPr>
          <w:rFonts w:ascii="Times New Roman" w:hAnsi="Times New Roman"/>
        </w:rPr>
        <w:t>SoCalGas</w:t>
      </w:r>
      <w:proofErr w:type="spellEnd"/>
      <w:r w:rsidRPr="00452C17">
        <w:rPr>
          <w:rFonts w:ascii="Times New Roman" w:hAnsi="Times New Roman"/>
        </w:rPr>
        <w:t xml:space="preserve"> regarding cost savings and safety improvement resulting from application of this equipment.</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Are there any other costs or forecasted expenditures related to implementation of this technology?  If so, please indicate where each such expenditure is addressed or identified in this application, and the forecast cost of each such expenditure.</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Please describe and explain the conditions under which field personnel use a multi-gas detector, and the conditions under which those personnel use a leak detector. </w:t>
      </w:r>
    </w:p>
    <w:p w:rsidR="00452C17" w:rsidRPr="00452C17" w:rsidRDefault="00452C17" w:rsidP="00452C17">
      <w:pPr>
        <w:pStyle w:val="ListParagraph"/>
        <w:numPr>
          <w:ilvl w:val="0"/>
          <w:numId w:val="20"/>
        </w:numPr>
        <w:spacing w:before="120"/>
        <w:contextualSpacing w:val="0"/>
        <w:rPr>
          <w:rFonts w:ascii="Times New Roman" w:hAnsi="Times New Roman"/>
        </w:rPr>
      </w:pPr>
      <w:r w:rsidRPr="00452C17">
        <w:rPr>
          <w:rFonts w:ascii="Times New Roman" w:hAnsi="Times New Roman"/>
        </w:rPr>
        <w:t>Please provide two confidential documents provided to DRA in response to their DR 30:</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ORA-SCG-DR-030-DAO_Q1_CONFIDENTIAL.pdf</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ORA-SCG-DR-030-DAO_Q4_CONFIDENTIAL.pdf</w:t>
      </w:r>
    </w:p>
    <w:p w:rsidR="00452C17" w:rsidRPr="00452C17" w:rsidRDefault="00452C17" w:rsidP="00452C17">
      <w:pPr>
        <w:pStyle w:val="ListParagraph"/>
        <w:numPr>
          <w:ilvl w:val="0"/>
          <w:numId w:val="20"/>
        </w:numPr>
        <w:spacing w:before="120"/>
        <w:contextualSpacing w:val="0"/>
        <w:rPr>
          <w:rFonts w:ascii="Times New Roman" w:hAnsi="Times New Roman"/>
        </w:rPr>
      </w:pPr>
      <w:r>
        <w:rPr>
          <w:rFonts w:ascii="Times New Roman" w:hAnsi="Times New Roman"/>
        </w:rPr>
        <w:t xml:space="preserve">Regarding </w:t>
      </w:r>
      <w:r w:rsidRPr="00452C17">
        <w:rPr>
          <w:rFonts w:ascii="Times New Roman" w:hAnsi="Times New Roman"/>
        </w:rPr>
        <w:t xml:space="preserve">Gas Distribution O&amp;M expenses </w:t>
      </w:r>
      <w:r>
        <w:rPr>
          <w:rFonts w:ascii="Times New Roman" w:hAnsi="Times New Roman"/>
        </w:rPr>
        <w:t xml:space="preserve">and </w:t>
      </w:r>
      <w:r w:rsidRPr="00452C17">
        <w:rPr>
          <w:rFonts w:ascii="Times New Roman" w:hAnsi="Times New Roman"/>
        </w:rPr>
        <w:t xml:space="preserve">the Field O&amp;M – Leak Survey forecast on </w:t>
      </w:r>
      <w:proofErr w:type="spellStart"/>
      <w:r w:rsidRPr="00452C17">
        <w:rPr>
          <w:rFonts w:ascii="Times New Roman" w:hAnsi="Times New Roman"/>
        </w:rPr>
        <w:t>Exh</w:t>
      </w:r>
      <w:proofErr w:type="spellEnd"/>
      <w:r w:rsidRPr="00452C17">
        <w:rPr>
          <w:rFonts w:ascii="Times New Roman" w:hAnsi="Times New Roman"/>
        </w:rPr>
        <w:t>. 04 WP, p. 15:</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Please provide the end-of-year leak survey footage on </w:t>
      </w:r>
      <w:proofErr w:type="spellStart"/>
      <w:r w:rsidRPr="00452C17">
        <w:rPr>
          <w:rFonts w:ascii="Times New Roman" w:hAnsi="Times New Roman"/>
        </w:rPr>
        <w:t>SoCalGas</w:t>
      </w:r>
      <w:proofErr w:type="spellEnd"/>
      <w:r w:rsidRPr="00452C17">
        <w:rPr>
          <w:rFonts w:ascii="Times New Roman" w:hAnsi="Times New Roman"/>
        </w:rPr>
        <w:t xml:space="preserve">’ system for each year from 2008 through 2013. </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For the leak survey footage provided for each year in a. above, please provide the number of feet subject to a five-year survey cycle and the number of feet subject to a three-year survey cycle. </w:t>
      </w:r>
    </w:p>
    <w:p w:rsidR="00452C17" w:rsidRPr="00452C17" w:rsidRDefault="00452C17" w:rsidP="00452C17">
      <w:pPr>
        <w:pStyle w:val="ListParagraph"/>
        <w:spacing w:before="120"/>
        <w:ind w:left="1080"/>
        <w:contextualSpacing w:val="0"/>
        <w:rPr>
          <w:rFonts w:ascii="Times New Roman" w:hAnsi="Times New Roman"/>
        </w:rPr>
      </w:pPr>
    </w:p>
    <w:p w:rsidR="00452C17" w:rsidRPr="00452C17" w:rsidRDefault="00452C17" w:rsidP="00452C17">
      <w:pPr>
        <w:pStyle w:val="ListParagraph"/>
        <w:numPr>
          <w:ilvl w:val="0"/>
          <w:numId w:val="20"/>
        </w:numPr>
        <w:spacing w:before="120"/>
        <w:contextualSpacing w:val="0"/>
        <w:rPr>
          <w:rFonts w:ascii="Times New Roman" w:hAnsi="Times New Roman"/>
        </w:rPr>
      </w:pPr>
      <w:r w:rsidRPr="00452C17">
        <w:rPr>
          <w:rFonts w:ascii="Times New Roman" w:hAnsi="Times New Roman"/>
        </w:rPr>
        <w:t xml:space="preserve">Regarding the Field O&amp;M – Main Maintenance forecast on </w:t>
      </w:r>
      <w:proofErr w:type="spellStart"/>
      <w:r w:rsidRPr="00452C17">
        <w:rPr>
          <w:rFonts w:ascii="Times New Roman" w:hAnsi="Times New Roman"/>
        </w:rPr>
        <w:t>Exh</w:t>
      </w:r>
      <w:proofErr w:type="spellEnd"/>
      <w:r w:rsidRPr="00452C17">
        <w:rPr>
          <w:rFonts w:ascii="Times New Roman" w:hAnsi="Times New Roman"/>
        </w:rPr>
        <w:t>. 04 WP p. 43:</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Please explain the “gas leak backlog” noted on p. 42 under “Forecast Explanations”, including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The number of located, unrepaired main leaks at the end of each year from 2009 through 2013.</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The number of located, unrepaired main leaks, by grade (1, 2 and 3) at the end of each year from 2009 through 2013.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The forecast backlog of located, unrepaired main leaks at the end of each year from 2014 through 2018, assumed in </w:t>
      </w:r>
      <w:proofErr w:type="spellStart"/>
      <w:r w:rsidRPr="00452C17">
        <w:rPr>
          <w:rFonts w:ascii="Times New Roman" w:hAnsi="Times New Roman"/>
        </w:rPr>
        <w:t>SoCalGas</w:t>
      </w:r>
      <w:proofErr w:type="spellEnd"/>
      <w:r w:rsidRPr="00452C17">
        <w:rPr>
          <w:rFonts w:ascii="Times New Roman" w:hAnsi="Times New Roman"/>
        </w:rPr>
        <w:t xml:space="preserve"> funding proposal.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The forecast number of new leaks found in each year from 2014 through 2018, by grade (1, 2 and 3).</w:t>
      </w:r>
    </w:p>
    <w:p w:rsidR="00452C17" w:rsidRPr="00452C17" w:rsidRDefault="00452C17" w:rsidP="00452C17">
      <w:pPr>
        <w:pStyle w:val="ListParagraph"/>
        <w:spacing w:before="120"/>
        <w:ind w:left="1080"/>
        <w:contextualSpacing w:val="0"/>
        <w:rPr>
          <w:rFonts w:ascii="Times New Roman" w:hAnsi="Times New Roman"/>
        </w:rPr>
      </w:pPr>
    </w:p>
    <w:p w:rsidR="00452C17" w:rsidRPr="00452C17" w:rsidRDefault="00452C17" w:rsidP="00452C17">
      <w:pPr>
        <w:pStyle w:val="ListParagraph"/>
        <w:numPr>
          <w:ilvl w:val="0"/>
          <w:numId w:val="20"/>
        </w:numPr>
        <w:spacing w:before="120"/>
        <w:contextualSpacing w:val="0"/>
        <w:rPr>
          <w:rFonts w:ascii="Times New Roman" w:hAnsi="Times New Roman"/>
        </w:rPr>
      </w:pPr>
      <w:r w:rsidRPr="00452C17">
        <w:rPr>
          <w:rFonts w:ascii="Times New Roman" w:hAnsi="Times New Roman"/>
        </w:rPr>
        <w:t xml:space="preserve">Regarding the Field O&amp;M – Service Maintenance forecast on </w:t>
      </w:r>
      <w:proofErr w:type="spellStart"/>
      <w:r w:rsidRPr="00452C17">
        <w:rPr>
          <w:rFonts w:ascii="Times New Roman" w:hAnsi="Times New Roman"/>
        </w:rPr>
        <w:t>Exh</w:t>
      </w:r>
      <w:proofErr w:type="spellEnd"/>
      <w:r w:rsidRPr="00452C17">
        <w:rPr>
          <w:rFonts w:ascii="Times New Roman" w:hAnsi="Times New Roman"/>
        </w:rPr>
        <w:t>. 04 WP p. 53:</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Please explain the “gas leak backlog” noted on p. 53 under “Forecast Explanations”, including –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The number of located, unrepaired service leaks at the end of each year from 2009 through 2013.</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The distribution of located, unrepaired service leaks, by grade (1, 2 and 3) at the end of each year from 2009 through 2013.</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 xml:space="preserve">The forecast backlog of located, unrepaired service leaks at the end of each year from 2014 through 2018, assumed in </w:t>
      </w:r>
      <w:proofErr w:type="spellStart"/>
      <w:r w:rsidRPr="00452C17">
        <w:rPr>
          <w:rFonts w:ascii="Times New Roman" w:hAnsi="Times New Roman"/>
        </w:rPr>
        <w:t>SoCalGas</w:t>
      </w:r>
      <w:proofErr w:type="spellEnd"/>
      <w:r w:rsidRPr="00452C17">
        <w:rPr>
          <w:rFonts w:ascii="Times New Roman" w:hAnsi="Times New Roman"/>
        </w:rPr>
        <w:t xml:space="preserve"> funding proposal. </w:t>
      </w:r>
    </w:p>
    <w:p w:rsidR="00452C17" w:rsidRPr="00452C17" w:rsidRDefault="00452C17" w:rsidP="00452C17">
      <w:pPr>
        <w:pStyle w:val="ListParagraph"/>
        <w:numPr>
          <w:ilvl w:val="2"/>
          <w:numId w:val="20"/>
        </w:numPr>
        <w:spacing w:before="120"/>
        <w:contextualSpacing w:val="0"/>
        <w:rPr>
          <w:rFonts w:ascii="Times New Roman" w:hAnsi="Times New Roman"/>
        </w:rPr>
      </w:pPr>
      <w:r w:rsidRPr="00452C17">
        <w:rPr>
          <w:rFonts w:ascii="Times New Roman" w:hAnsi="Times New Roman"/>
        </w:rPr>
        <w:t>The forecast number of new service leaks found in each year from 2014 through 2018, by grade (1, 2 and 3).</w:t>
      </w:r>
    </w:p>
    <w:p w:rsidR="00452C17" w:rsidRPr="00452C17" w:rsidRDefault="00452C17" w:rsidP="00452C17">
      <w:pPr>
        <w:pStyle w:val="ListParagraph"/>
        <w:spacing w:before="120"/>
        <w:ind w:left="1080"/>
        <w:contextualSpacing w:val="0"/>
        <w:rPr>
          <w:rFonts w:ascii="Times New Roman" w:hAnsi="Times New Roman"/>
          <w:color w:val="0070C0"/>
        </w:rPr>
      </w:pPr>
    </w:p>
    <w:p w:rsidR="00452C17" w:rsidRPr="00452C17" w:rsidRDefault="00452C17" w:rsidP="00452C17">
      <w:pPr>
        <w:pStyle w:val="ListParagraph"/>
        <w:numPr>
          <w:ilvl w:val="0"/>
          <w:numId w:val="20"/>
        </w:numPr>
        <w:spacing w:before="120"/>
        <w:contextualSpacing w:val="0"/>
        <w:rPr>
          <w:rFonts w:ascii="Times New Roman" w:hAnsi="Times New Roman"/>
        </w:rPr>
      </w:pPr>
      <w:r w:rsidRPr="00452C17">
        <w:rPr>
          <w:rFonts w:ascii="Times New Roman" w:hAnsi="Times New Roman"/>
        </w:rPr>
        <w:t xml:space="preserve">Regarding the Field O&amp;M – Field Support forecast on </w:t>
      </w:r>
      <w:proofErr w:type="spellStart"/>
      <w:r w:rsidRPr="00452C17">
        <w:rPr>
          <w:rFonts w:ascii="Times New Roman" w:hAnsi="Times New Roman"/>
        </w:rPr>
        <w:t>Exh</w:t>
      </w:r>
      <w:proofErr w:type="spellEnd"/>
      <w:r w:rsidRPr="00452C17">
        <w:rPr>
          <w:rFonts w:ascii="Times New Roman" w:hAnsi="Times New Roman"/>
        </w:rPr>
        <w:t xml:space="preserve">. 04 WP p. 63: </w:t>
      </w:r>
      <w:proofErr w:type="spellStart"/>
      <w:r w:rsidRPr="00452C17">
        <w:rPr>
          <w:rFonts w:ascii="Times New Roman" w:hAnsi="Times New Roman"/>
        </w:rPr>
        <w:t>SoCalGas</w:t>
      </w:r>
      <w:proofErr w:type="spellEnd"/>
      <w:r w:rsidRPr="00452C17">
        <w:rPr>
          <w:rFonts w:ascii="Times New Roman" w:hAnsi="Times New Roman"/>
        </w:rPr>
        <w:t xml:space="preserve">’ forecast of Field Support FTE in the 2012 GRC, </w:t>
      </w:r>
      <w:proofErr w:type="spellStart"/>
      <w:r w:rsidRPr="00452C17">
        <w:rPr>
          <w:rFonts w:ascii="Times New Roman" w:hAnsi="Times New Roman"/>
        </w:rPr>
        <w:t>Exh</w:t>
      </w:r>
      <w:proofErr w:type="spellEnd"/>
      <w:r w:rsidRPr="00452C17">
        <w:rPr>
          <w:rFonts w:ascii="Times New Roman" w:hAnsi="Times New Roman"/>
        </w:rPr>
        <w:t xml:space="preserve">. 2 WP, p. 115 included 198 FTE in 2012, a figure that was 8 to 18 FTE over the FTE recorded figures for 2012 and 2013 as presented in the 2016 GRC. </w:t>
      </w:r>
      <w:proofErr w:type="spellStart"/>
      <w:r w:rsidRPr="00452C17">
        <w:rPr>
          <w:rFonts w:ascii="Times New Roman" w:hAnsi="Times New Roman"/>
        </w:rPr>
        <w:t>SoCalGas</w:t>
      </w:r>
      <w:proofErr w:type="spellEnd"/>
      <w:r w:rsidRPr="00452C17">
        <w:rPr>
          <w:rFonts w:ascii="Times New Roman" w:hAnsi="Times New Roman"/>
        </w:rPr>
        <w:t xml:space="preserve">’ </w:t>
      </w:r>
      <w:proofErr w:type="spellStart"/>
      <w:r w:rsidRPr="00452C17">
        <w:rPr>
          <w:rFonts w:ascii="Times New Roman" w:hAnsi="Times New Roman"/>
        </w:rPr>
        <w:t>workpapers</w:t>
      </w:r>
      <w:proofErr w:type="spellEnd"/>
      <w:r w:rsidRPr="00452C17">
        <w:rPr>
          <w:rFonts w:ascii="Times New Roman" w:hAnsi="Times New Roman"/>
        </w:rPr>
        <w:t xml:space="preserve"> refer to “increased regulatory pressures” (2016 GRC </w:t>
      </w:r>
      <w:proofErr w:type="spellStart"/>
      <w:r w:rsidRPr="00452C17">
        <w:rPr>
          <w:rFonts w:ascii="Times New Roman" w:hAnsi="Times New Roman"/>
        </w:rPr>
        <w:t>Exh</w:t>
      </w:r>
      <w:proofErr w:type="spellEnd"/>
      <w:r w:rsidRPr="00452C17">
        <w:rPr>
          <w:rFonts w:ascii="Times New Roman" w:hAnsi="Times New Roman"/>
        </w:rPr>
        <w:t xml:space="preserve">. 04 WP p. 62) occurring since the 2012 forecast </w:t>
      </w:r>
      <w:proofErr w:type="gramStart"/>
      <w:r w:rsidRPr="00452C17">
        <w:rPr>
          <w:rFonts w:ascii="Times New Roman" w:hAnsi="Times New Roman"/>
        </w:rPr>
        <w:t>was</w:t>
      </w:r>
      <w:proofErr w:type="gramEnd"/>
      <w:r w:rsidRPr="00452C17">
        <w:rPr>
          <w:rFonts w:ascii="Times New Roman" w:hAnsi="Times New Roman"/>
        </w:rPr>
        <w:t xml:space="preserve"> made.    </w:t>
      </w:r>
    </w:p>
    <w:p w:rsidR="00452C17"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Please explain how </w:t>
      </w:r>
      <w:proofErr w:type="spellStart"/>
      <w:r w:rsidRPr="00452C17">
        <w:rPr>
          <w:rFonts w:ascii="Times New Roman" w:hAnsi="Times New Roman"/>
        </w:rPr>
        <w:t>SoCalGas</w:t>
      </w:r>
      <w:proofErr w:type="spellEnd"/>
      <w:r w:rsidRPr="00452C17">
        <w:rPr>
          <w:rFonts w:ascii="Times New Roman" w:hAnsi="Times New Roman"/>
        </w:rPr>
        <w:t xml:space="preserve"> completed the additional work outlined in its 2012 GRC </w:t>
      </w:r>
      <w:proofErr w:type="spellStart"/>
      <w:r w:rsidRPr="00452C17">
        <w:rPr>
          <w:rFonts w:ascii="Times New Roman" w:hAnsi="Times New Roman"/>
        </w:rPr>
        <w:t>workpapers</w:t>
      </w:r>
      <w:proofErr w:type="spellEnd"/>
      <w:r w:rsidRPr="00452C17">
        <w:rPr>
          <w:rFonts w:ascii="Times New Roman" w:hAnsi="Times New Roman"/>
        </w:rPr>
        <w:t xml:space="preserve"> (2012 GRC </w:t>
      </w:r>
      <w:proofErr w:type="spellStart"/>
      <w:r w:rsidRPr="00452C17">
        <w:rPr>
          <w:rFonts w:ascii="Times New Roman" w:hAnsi="Times New Roman"/>
        </w:rPr>
        <w:t>Exh</w:t>
      </w:r>
      <w:proofErr w:type="spellEnd"/>
      <w:r w:rsidRPr="00452C17">
        <w:rPr>
          <w:rFonts w:ascii="Times New Roman" w:hAnsi="Times New Roman"/>
        </w:rPr>
        <w:t>. 02 WP p. 115) and absorbed the “increased regulatory pressures” noted in this filing with the lower staffing levels as compared to the 2012 GRC forecast.</w:t>
      </w:r>
    </w:p>
    <w:p w:rsidR="00866E8B" w:rsidRPr="00452C17" w:rsidRDefault="00452C17" w:rsidP="00452C17">
      <w:pPr>
        <w:pStyle w:val="ListParagraph"/>
        <w:numPr>
          <w:ilvl w:val="1"/>
          <w:numId w:val="20"/>
        </w:numPr>
        <w:spacing w:before="120"/>
        <w:contextualSpacing w:val="0"/>
        <w:rPr>
          <w:rFonts w:ascii="Times New Roman" w:hAnsi="Times New Roman"/>
        </w:rPr>
      </w:pPr>
      <w:r w:rsidRPr="00452C17">
        <w:rPr>
          <w:rFonts w:ascii="Times New Roman" w:hAnsi="Times New Roman"/>
        </w:rPr>
        <w:t xml:space="preserve">Please explain how </w:t>
      </w:r>
      <w:proofErr w:type="spellStart"/>
      <w:r w:rsidRPr="00452C17">
        <w:rPr>
          <w:rFonts w:ascii="Times New Roman" w:hAnsi="Times New Roman"/>
        </w:rPr>
        <w:t>SoCalGas</w:t>
      </w:r>
      <w:proofErr w:type="spellEnd"/>
      <w:r w:rsidRPr="00452C17">
        <w:rPr>
          <w:rFonts w:ascii="Times New Roman" w:hAnsi="Times New Roman"/>
        </w:rPr>
        <w:t xml:space="preserve"> incorporated these efficiencies into its current forecast of FTE required for these functions.</w:t>
      </w:r>
      <w:r w:rsidR="002F1CD0" w:rsidRPr="00452C17">
        <w:rPr>
          <w:rFonts w:ascii="Times New Roman" w:hAnsi="Times New Roman" w:cs="Times New Roman"/>
        </w:rPr>
        <w:t xml:space="preserve"> </w:t>
      </w:r>
    </w:p>
    <w:sectPr w:rsidR="00866E8B" w:rsidRPr="00452C17"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16"/>
  </w:num>
  <w:num w:numId="4">
    <w:abstractNumId w:val="14"/>
  </w:num>
  <w:num w:numId="5">
    <w:abstractNumId w:val="19"/>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7"/>
  </w:num>
  <w:num w:numId="18">
    <w:abstractNumId w:val="13"/>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52FE3"/>
    <w:rsid w:val="00055DAA"/>
    <w:rsid w:val="00061BD2"/>
    <w:rsid w:val="00094E41"/>
    <w:rsid w:val="000B08D6"/>
    <w:rsid w:val="000C4252"/>
    <w:rsid w:val="000E6AEC"/>
    <w:rsid w:val="000F124D"/>
    <w:rsid w:val="00112187"/>
    <w:rsid w:val="00121581"/>
    <w:rsid w:val="00157868"/>
    <w:rsid w:val="00162007"/>
    <w:rsid w:val="0017157C"/>
    <w:rsid w:val="00195981"/>
    <w:rsid w:val="00196371"/>
    <w:rsid w:val="001E1153"/>
    <w:rsid w:val="001F3B09"/>
    <w:rsid w:val="00201AA9"/>
    <w:rsid w:val="002243B6"/>
    <w:rsid w:val="00230F67"/>
    <w:rsid w:val="00237F13"/>
    <w:rsid w:val="00282B70"/>
    <w:rsid w:val="002A4722"/>
    <w:rsid w:val="002E71BB"/>
    <w:rsid w:val="002F1CD0"/>
    <w:rsid w:val="002F1DD8"/>
    <w:rsid w:val="002F7C28"/>
    <w:rsid w:val="00304179"/>
    <w:rsid w:val="0031446A"/>
    <w:rsid w:val="0032585F"/>
    <w:rsid w:val="00357324"/>
    <w:rsid w:val="00367A00"/>
    <w:rsid w:val="00397E22"/>
    <w:rsid w:val="003C6CE3"/>
    <w:rsid w:val="003D2AB8"/>
    <w:rsid w:val="003F7DBF"/>
    <w:rsid w:val="00400790"/>
    <w:rsid w:val="00406962"/>
    <w:rsid w:val="00412259"/>
    <w:rsid w:val="00421C96"/>
    <w:rsid w:val="00452C17"/>
    <w:rsid w:val="00453BFE"/>
    <w:rsid w:val="0047173D"/>
    <w:rsid w:val="004868CC"/>
    <w:rsid w:val="004E5C25"/>
    <w:rsid w:val="004F72B9"/>
    <w:rsid w:val="00504461"/>
    <w:rsid w:val="00540428"/>
    <w:rsid w:val="00562F0D"/>
    <w:rsid w:val="0056410F"/>
    <w:rsid w:val="0057054F"/>
    <w:rsid w:val="0058222A"/>
    <w:rsid w:val="00591DB3"/>
    <w:rsid w:val="005D232E"/>
    <w:rsid w:val="005E5C4A"/>
    <w:rsid w:val="005E5D58"/>
    <w:rsid w:val="005F5CEC"/>
    <w:rsid w:val="0062355B"/>
    <w:rsid w:val="006259A2"/>
    <w:rsid w:val="00630C96"/>
    <w:rsid w:val="00642232"/>
    <w:rsid w:val="00642BDB"/>
    <w:rsid w:val="006960FA"/>
    <w:rsid w:val="006A0A32"/>
    <w:rsid w:val="006B7CAC"/>
    <w:rsid w:val="006C1851"/>
    <w:rsid w:val="006F15FE"/>
    <w:rsid w:val="006F718B"/>
    <w:rsid w:val="00734B96"/>
    <w:rsid w:val="00745337"/>
    <w:rsid w:val="007745F3"/>
    <w:rsid w:val="007A5CD7"/>
    <w:rsid w:val="007C32F3"/>
    <w:rsid w:val="007C43C0"/>
    <w:rsid w:val="007F2E8B"/>
    <w:rsid w:val="007F6FC0"/>
    <w:rsid w:val="00852727"/>
    <w:rsid w:val="00866E8B"/>
    <w:rsid w:val="00895CFE"/>
    <w:rsid w:val="008C0C15"/>
    <w:rsid w:val="008C7642"/>
    <w:rsid w:val="008C7DF3"/>
    <w:rsid w:val="00912001"/>
    <w:rsid w:val="009220D3"/>
    <w:rsid w:val="009465F2"/>
    <w:rsid w:val="009E248A"/>
    <w:rsid w:val="009E4358"/>
    <w:rsid w:val="009F6861"/>
    <w:rsid w:val="00A07914"/>
    <w:rsid w:val="00A17552"/>
    <w:rsid w:val="00A3631D"/>
    <w:rsid w:val="00A506B2"/>
    <w:rsid w:val="00A658B9"/>
    <w:rsid w:val="00AB1689"/>
    <w:rsid w:val="00AF0615"/>
    <w:rsid w:val="00AF6DBC"/>
    <w:rsid w:val="00AF7B2A"/>
    <w:rsid w:val="00B34354"/>
    <w:rsid w:val="00B5135B"/>
    <w:rsid w:val="00B52E4B"/>
    <w:rsid w:val="00B62E1F"/>
    <w:rsid w:val="00B82F25"/>
    <w:rsid w:val="00BD1EAE"/>
    <w:rsid w:val="00BE4603"/>
    <w:rsid w:val="00C07E07"/>
    <w:rsid w:val="00C178CE"/>
    <w:rsid w:val="00C253E4"/>
    <w:rsid w:val="00C70E29"/>
    <w:rsid w:val="00C842C5"/>
    <w:rsid w:val="00C853BE"/>
    <w:rsid w:val="00D376E4"/>
    <w:rsid w:val="00D51D86"/>
    <w:rsid w:val="00D62AF5"/>
    <w:rsid w:val="00D65E2F"/>
    <w:rsid w:val="00D7102B"/>
    <w:rsid w:val="00D73CBC"/>
    <w:rsid w:val="00D97A05"/>
    <w:rsid w:val="00DB16E0"/>
    <w:rsid w:val="00DC4E2F"/>
    <w:rsid w:val="00DE4D7C"/>
    <w:rsid w:val="00E015E0"/>
    <w:rsid w:val="00E04E71"/>
    <w:rsid w:val="00E54E06"/>
    <w:rsid w:val="00E66696"/>
    <w:rsid w:val="00F02892"/>
    <w:rsid w:val="00F354FA"/>
    <w:rsid w:val="00F7374B"/>
    <w:rsid w:val="00F76AB7"/>
    <w:rsid w:val="00F937E8"/>
    <w:rsid w:val="00FA2002"/>
    <w:rsid w:val="00FB29F3"/>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0">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5621</Characters>
  <Application>Microsoft Macintosh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3</cp:revision>
  <dcterms:created xsi:type="dcterms:W3CDTF">2015-01-15T00:50:00Z</dcterms:created>
  <dcterms:modified xsi:type="dcterms:W3CDTF">2015-01-15T00:53:00Z</dcterms:modified>
</cp:coreProperties>
</file>